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FB" w:rsidRPr="009D69FB" w:rsidRDefault="009D69FB" w:rsidP="009D69FB">
      <w:pPr>
        <w:shd w:val="clear" w:color="auto" w:fill="FFFFFF"/>
        <w:spacing w:after="0" w:line="240" w:lineRule="auto"/>
        <w:textAlignment w:val="baseline"/>
        <w:outlineLvl w:val="0"/>
        <w:rPr>
          <w:rFonts w:ascii="Arial" w:eastAsia="Times New Roman" w:hAnsi="Arial" w:cs="Arial"/>
          <w:b/>
          <w:bCs/>
          <w:color w:val="000000"/>
          <w:kern w:val="36"/>
          <w:sz w:val="28"/>
          <w:szCs w:val="28"/>
        </w:rPr>
      </w:pPr>
      <w:r w:rsidRPr="009D69FB">
        <w:rPr>
          <w:rFonts w:ascii="Arial" w:eastAsia="Times New Roman" w:hAnsi="Arial" w:cs="Arial"/>
          <w:b/>
          <w:bCs/>
          <w:color w:val="000000"/>
          <w:kern w:val="36"/>
          <w:sz w:val="28"/>
          <w:szCs w:val="28"/>
        </w:rPr>
        <w:t xml:space="preserve">Ваши действия при обнаружении подозрительных предметов и терракте </w:t>
      </w:r>
      <w:r w:rsidRPr="009D69FB">
        <w:rPr>
          <w:rFonts w:ascii="inherit" w:eastAsia="Times New Roman" w:hAnsi="inherit" w:cs="Arial"/>
          <w:b/>
          <w:bCs/>
          <w:noProof/>
          <w:color w:val="000000"/>
          <w:kern w:val="36"/>
          <w:sz w:val="28"/>
          <w:szCs w:val="28"/>
          <w:bdr w:val="none" w:sz="0" w:space="0" w:color="auto" w:frame="1"/>
        </w:rPr>
        <w:drawing>
          <wp:inline distT="0" distB="0" distL="0" distR="0">
            <wp:extent cx="177165" cy="177165"/>
            <wp:effectExtent l="0" t="0" r="0" b="0"/>
            <wp:docPr id="1" name="Рисунок 1" descr="Pr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7"/>
                    </pic:cNvPr>
                    <pic:cNvPicPr>
                      <a:picLocks noChangeAspect="1" noChangeArrowheads="1"/>
                    </pic:cNvPicPr>
                  </pic:nvPicPr>
                  <pic:blipFill>
                    <a:blip r:embed="rId8"/>
                    <a:srcRect/>
                    <a:stretch>
                      <a:fillRect/>
                    </a:stretch>
                  </pic:blipFill>
                  <pic:spPr bwMode="auto">
                    <a:xfrm>
                      <a:off x="0" y="0"/>
                      <a:ext cx="177165" cy="177165"/>
                    </a:xfrm>
                    <a:prstGeom prst="rect">
                      <a:avLst/>
                    </a:prstGeom>
                    <a:noFill/>
                    <a:ln w="9525">
                      <a:noFill/>
                      <a:miter lim="800000"/>
                      <a:headEnd/>
                      <a:tailEnd/>
                    </a:ln>
                  </pic:spPr>
                </pic:pic>
              </a:graphicData>
            </a:graphic>
          </wp:inline>
        </w:drawing>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плёнку виде.</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Имеются две причины, по которым угроза доводится до избранного объекта:</w:t>
      </w:r>
      <w:r w:rsidRPr="009D69FB">
        <w:rPr>
          <w:rFonts w:ascii="Trebuchet MS" w:eastAsia="Times New Roman" w:hAnsi="Trebuchet MS" w:cs="Times New Roman"/>
          <w:color w:val="000000"/>
          <w:sz w:val="28"/>
          <w:szCs w:val="28"/>
        </w:rPr>
        <w:br/>
      </w:r>
    </w:p>
    <w:p w:rsidR="009D69FB" w:rsidRPr="009D69FB" w:rsidRDefault="009D69FB" w:rsidP="009D69FB">
      <w:pPr>
        <w:numPr>
          <w:ilvl w:val="0"/>
          <w:numId w:val="1"/>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злоумышленник точно знает или предполагает, что взрывное устройство уже заложено или будет заложено, но не желает ненужных жертв и разрушений;</w:t>
      </w:r>
    </w:p>
    <w:p w:rsidR="009D69FB" w:rsidRPr="009D69FB" w:rsidRDefault="009D69FB" w:rsidP="009D69FB">
      <w:pPr>
        <w:numPr>
          <w:ilvl w:val="0"/>
          <w:numId w:val="1"/>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злоумышленник заинтересован в том, чтобы посеять панику, которая дезорганизовала бы работу предприятия, учреждения, организации.</w:t>
      </w: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При получении информации об угрозе террористического акта по телефону ни в коем случае не бросайте трубку!</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Поэтому с ним целесообразно вести переговоры следующим способом:</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p>
    <w:p w:rsidR="009D69FB" w:rsidRPr="009D69FB" w:rsidRDefault="009D69FB" w:rsidP="009D69FB">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старайтесь удержать злоумышленника на линии как можно дольше, по возможности запишите на магнитофон полностью его сообщение;</w:t>
      </w:r>
    </w:p>
    <w:p w:rsidR="009D69FB" w:rsidRPr="009D69FB" w:rsidRDefault="009D69FB" w:rsidP="009D69FB">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сообщите ему, что в здании, куда заложена бомба, находится много людей и её взрыв может привести к многочисленным жертвам невинных людей;</w:t>
      </w:r>
    </w:p>
    <w:p w:rsidR="009D69FB" w:rsidRPr="009D69FB" w:rsidRDefault="009D69FB" w:rsidP="009D69FB">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 xml:space="preserve">особое внимание уделяйте при телефонном разговоре фоновым шумам, например звуку проезжающих автомашин, музыке или любым другим </w:t>
      </w:r>
      <w:r w:rsidRPr="009D69FB">
        <w:rPr>
          <w:rFonts w:ascii="inherit" w:eastAsia="Times New Roman" w:hAnsi="inherit" w:cs="Times New Roman"/>
          <w:color w:val="000000"/>
          <w:sz w:val="28"/>
          <w:szCs w:val="28"/>
        </w:rPr>
        <w:lastRenderedPageBreak/>
        <w:t>звукам, которые могли бы помочь определить место откуда был сделан звонок;</w:t>
      </w:r>
    </w:p>
    <w:p w:rsidR="009D69FB" w:rsidRPr="009D69FB" w:rsidRDefault="009D69FB" w:rsidP="009D69FB">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внимательно вслушивайтесь в оттенки голоса звонящего (женский, мужской, детский), его тон (спокойный, возбуждённый), акцент, речевые особенности;</w:t>
      </w:r>
    </w:p>
    <w:p w:rsidR="009D69FB" w:rsidRPr="009D69FB" w:rsidRDefault="009D69FB" w:rsidP="009D69FB">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при имеющейся возможности по другому аппарату свяжитесь с дежурной частью горрайоргана с целью выяснения, откуда поступил звонок.</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Задайте ему следующие вопросы:</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p>
    <w:p w:rsidR="009D69FB" w:rsidRPr="009D69FB" w:rsidRDefault="009D69FB" w:rsidP="009D69FB">
      <w:pPr>
        <w:numPr>
          <w:ilvl w:val="0"/>
          <w:numId w:val="3"/>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с какой целью заложено взрывное устройство?</w:t>
      </w:r>
    </w:p>
    <w:p w:rsidR="009D69FB" w:rsidRPr="009D69FB" w:rsidRDefault="009D69FB" w:rsidP="009D69FB">
      <w:pPr>
        <w:numPr>
          <w:ilvl w:val="0"/>
          <w:numId w:val="3"/>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когда должен произойти взрыв?</w:t>
      </w:r>
    </w:p>
    <w:p w:rsidR="009D69FB" w:rsidRPr="009D69FB" w:rsidRDefault="009D69FB" w:rsidP="009D69FB">
      <w:pPr>
        <w:numPr>
          <w:ilvl w:val="0"/>
          <w:numId w:val="3"/>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где находится взрывное устройство в данный момент?</w:t>
      </w:r>
    </w:p>
    <w:p w:rsidR="009D69FB" w:rsidRPr="009D69FB" w:rsidRDefault="009D69FB" w:rsidP="009D69FB">
      <w:pPr>
        <w:numPr>
          <w:ilvl w:val="0"/>
          <w:numId w:val="3"/>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какой у него вид?</w:t>
      </w:r>
    </w:p>
    <w:p w:rsidR="009D69FB" w:rsidRPr="009D69FB" w:rsidRDefault="009D69FB" w:rsidP="009D69FB">
      <w:pPr>
        <w:numPr>
          <w:ilvl w:val="0"/>
          <w:numId w:val="3"/>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имеется ли другое устройство?</w:t>
      </w:r>
    </w:p>
    <w:p w:rsidR="009D69FB" w:rsidRPr="009D69FB" w:rsidRDefault="009D69FB" w:rsidP="009D69FB">
      <w:pPr>
        <w:numPr>
          <w:ilvl w:val="0"/>
          <w:numId w:val="3"/>
        </w:numPr>
        <w:shd w:val="clear" w:color="auto" w:fill="FFFFFF"/>
        <w:spacing w:before="240" w:after="240" w:line="240" w:lineRule="auto"/>
        <w:ind w:left="480" w:right="240"/>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вы один или вас несколько человек?</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После получения сообщения об угрозе совершения теракта, информацию немедленно сообщить по телефону «02» .</w:t>
      </w:r>
    </w:p>
    <w:p w:rsidR="009D69FB" w:rsidRPr="009D69FB" w:rsidRDefault="009D69FB" w:rsidP="009D69FB">
      <w:pPr>
        <w:shd w:val="clear" w:color="auto" w:fill="FFFFFF"/>
        <w:spacing w:after="0" w:line="240" w:lineRule="auto"/>
        <w:textAlignment w:val="baseline"/>
        <w:rPr>
          <w:rFonts w:ascii="Trebuchet MS" w:eastAsia="Times New Roman" w:hAnsi="Trebuchet MS" w:cs="Times New Roman"/>
          <w:color w:val="000000"/>
          <w:sz w:val="28"/>
          <w:szCs w:val="28"/>
        </w:rPr>
      </w:pPr>
      <w:r w:rsidRPr="009D69FB">
        <w:rPr>
          <w:rFonts w:ascii="Trebuchet MS" w:eastAsia="Times New Roman" w:hAnsi="Trebuchet MS" w:cs="Times New Roman"/>
          <w:color w:val="000000"/>
          <w:sz w:val="28"/>
          <w:szCs w:val="28"/>
        </w:rPr>
        <w:br/>
      </w:r>
    </w:p>
    <w:p w:rsidR="009D69FB" w:rsidRPr="009D69FB" w:rsidRDefault="009D69FB" w:rsidP="009D69FB">
      <w:pPr>
        <w:shd w:val="clear" w:color="auto" w:fill="FFFFFF"/>
        <w:spacing w:after="240" w:line="240" w:lineRule="auto"/>
        <w:jc w:val="both"/>
        <w:textAlignment w:val="baseline"/>
        <w:rPr>
          <w:rFonts w:ascii="inherit" w:eastAsia="Times New Roman" w:hAnsi="inherit" w:cs="Times New Roman"/>
          <w:color w:val="000000"/>
          <w:sz w:val="28"/>
          <w:szCs w:val="28"/>
        </w:rPr>
      </w:pPr>
      <w:r w:rsidRPr="009D69FB">
        <w:rPr>
          <w:rFonts w:ascii="inherit" w:eastAsia="Times New Roman" w:hAnsi="inherit" w:cs="Times New Roman"/>
          <w:color w:val="000000"/>
          <w:sz w:val="28"/>
          <w:szCs w:val="28"/>
        </w:rPr>
        <w:t>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всё возможное, чтобы сохранить возможные улики (отпечатки пальцев, почерк или машинописный текст, сорт бумаги, почтовые штемпеля). Впоследствии всё это поможет найти и идентифицировать автора послания.</w:t>
      </w:r>
    </w:p>
    <w:p w:rsidR="00F37D9C" w:rsidRPr="009D69FB" w:rsidRDefault="00F37D9C">
      <w:pPr>
        <w:rPr>
          <w:sz w:val="28"/>
          <w:szCs w:val="28"/>
        </w:rPr>
      </w:pPr>
    </w:p>
    <w:sectPr w:rsidR="00F37D9C" w:rsidRPr="009D69FB" w:rsidSect="003542B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37" w:rsidRDefault="00BE4337" w:rsidP="003542B0">
      <w:pPr>
        <w:spacing w:after="0" w:line="240" w:lineRule="auto"/>
      </w:pPr>
      <w:r>
        <w:separator/>
      </w:r>
    </w:p>
  </w:endnote>
  <w:endnote w:type="continuationSeparator" w:id="1">
    <w:p w:rsidR="00BE4337" w:rsidRDefault="00BE4337" w:rsidP="00354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37" w:rsidRDefault="00BE4337" w:rsidP="003542B0">
      <w:pPr>
        <w:spacing w:after="0" w:line="240" w:lineRule="auto"/>
      </w:pPr>
      <w:r>
        <w:separator/>
      </w:r>
    </w:p>
  </w:footnote>
  <w:footnote w:type="continuationSeparator" w:id="1">
    <w:p w:rsidR="00BE4337" w:rsidRDefault="00BE4337" w:rsidP="00354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5703"/>
    <w:multiLevelType w:val="multilevel"/>
    <w:tmpl w:val="8EE2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3506BF"/>
    <w:multiLevelType w:val="multilevel"/>
    <w:tmpl w:val="148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745AF5"/>
    <w:multiLevelType w:val="multilevel"/>
    <w:tmpl w:val="6D6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3542B0"/>
    <w:rsid w:val="003542B0"/>
    <w:rsid w:val="009D69FB"/>
    <w:rsid w:val="00B726A1"/>
    <w:rsid w:val="00BE4337"/>
    <w:rsid w:val="00EB72BA"/>
    <w:rsid w:val="00F16CA9"/>
    <w:rsid w:val="00F3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A9"/>
  </w:style>
  <w:style w:type="paragraph" w:styleId="1">
    <w:name w:val="heading 1"/>
    <w:basedOn w:val="a"/>
    <w:link w:val="10"/>
    <w:uiPriority w:val="9"/>
    <w:qFormat/>
    <w:rsid w:val="009D69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42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42B0"/>
  </w:style>
  <w:style w:type="paragraph" w:styleId="a5">
    <w:name w:val="footer"/>
    <w:basedOn w:val="a"/>
    <w:link w:val="a6"/>
    <w:uiPriority w:val="99"/>
    <w:semiHidden/>
    <w:unhideWhenUsed/>
    <w:rsid w:val="003542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42B0"/>
  </w:style>
  <w:style w:type="character" w:customStyle="1" w:styleId="10">
    <w:name w:val="Заголовок 1 Знак"/>
    <w:basedOn w:val="a0"/>
    <w:link w:val="1"/>
    <w:uiPriority w:val="9"/>
    <w:rsid w:val="009D69FB"/>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9D69F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D69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6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871270">
      <w:bodyDiv w:val="1"/>
      <w:marLeft w:val="0"/>
      <w:marRight w:val="0"/>
      <w:marTop w:val="0"/>
      <w:marBottom w:val="0"/>
      <w:divBdr>
        <w:top w:val="none" w:sz="0" w:space="0" w:color="auto"/>
        <w:left w:val="none" w:sz="0" w:space="0" w:color="auto"/>
        <w:bottom w:val="none" w:sz="0" w:space="0" w:color="auto"/>
        <w:right w:val="none" w:sz="0" w:space="0" w:color="auto"/>
      </w:divBdr>
      <w:divsChild>
        <w:div w:id="49453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mrech.ru/infrastructure/mil/bezopasnost-grazhdan/prin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МОУ СОШ №51</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№51</dc:creator>
  <cp:keywords/>
  <dc:description/>
  <cp:lastModifiedBy>МОУ СОШ №51</cp:lastModifiedBy>
  <cp:revision>2</cp:revision>
  <dcterms:created xsi:type="dcterms:W3CDTF">2017-12-15T09:20:00Z</dcterms:created>
  <dcterms:modified xsi:type="dcterms:W3CDTF">2017-12-15T09:20:00Z</dcterms:modified>
</cp:coreProperties>
</file>